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9640" w:type="dxa"/>
        <w:jc w:val="left"/>
        <w:tblInd w:w="-426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>
          <w:trHeight w:val="450" w:hRule="atLeast"/>
        </w:trPr>
        <w:tc>
          <w:tcPr>
            <w:tcW w:w="9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            </w:t>
            </w: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Lista de Candidatos Selecionados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</w:t>
            </w: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para entrevista </w:t>
            </w:r>
          </w:p>
        </w:tc>
      </w:tr>
      <w:tr>
        <w:trPr>
          <w:trHeight w:val="420" w:hRule="atLeast"/>
        </w:trPr>
        <w:tc>
          <w:tcPr>
            <w:tcW w:w="9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EDITAL Nº 02/2021 – UNESCO</w:t>
            </w:r>
          </w:p>
        </w:tc>
      </w:tr>
      <w:tr>
        <w:trPr>
          <w:trHeight w:val="1050" w:hRule="atLeast"/>
        </w:trPr>
        <w:tc>
          <w:tcPr>
            <w:tcW w:w="9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 xml:space="preserve">Os candidatos abaixo relacionados 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foram classificados na 1ª Etapa do Edital 02/2021-UNESCO, avaliação curricular.</w:t>
            </w:r>
          </w:p>
        </w:tc>
      </w:tr>
      <w:tr>
        <w:trPr>
          <w:trHeight w:val="1035" w:hRule="atLeast"/>
        </w:trPr>
        <w:tc>
          <w:tcPr>
            <w:tcW w:w="9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 xml:space="preserve">Os mesmos receberão, via e-mail, o mesmo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pt-BR"/>
              </w:rPr>
              <w:t>que consta no currículo</w:t>
            </w: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, link com dia e horário para entrevista que será realizada de forma on-line</w:t>
            </w: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ind w:firstLine="708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 wp14:anchorId="3BEBFD42">
                <wp:simplePos x="0" y="0"/>
                <wp:positionH relativeFrom="page">
                  <wp:align>center</wp:align>
                </wp:positionH>
                <wp:positionV relativeFrom="paragraph">
                  <wp:posOffset>177800</wp:posOffset>
                </wp:positionV>
                <wp:extent cx="5672455" cy="1629410"/>
                <wp:effectExtent l="0" t="0" r="5080" b="12065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800" cy="162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892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8503"/>
                            </w:tblGrid>
                            <w:tr>
                              <w:trPr/>
                              <w:tc>
                                <w:tcPr>
                                  <w:tcW w:w="8924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PERFIL 01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rPr>
                                      <w:rFonts w:ascii="Arial Black" w:hAnsi="Arial Black" w:cs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>Nome do candidato</w:t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rPr>
                                      <w:rFonts w:ascii="Arial Black" w:hAnsi="Arial Black" w:cs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rPr>
                                      <w:rFonts w:ascii="Arial Black" w:hAnsi="Arial Black"/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rPr>
                                      <w:rFonts w:ascii="Arial Black" w:hAnsi="Arial Black"/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Adriano Henrique Caetano Costa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rPr>
                                      <w:rFonts w:ascii="Arial Black" w:hAnsi="Arial Black"/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rPr>
                                      <w:rFonts w:ascii="Arial Black" w:hAnsi="Arial Black"/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Camila dos Santos Gonçalves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rPr>
                                      <w:rFonts w:ascii="Arial Black" w:hAnsi="Arial Black"/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rPr>
                                      <w:rFonts w:ascii="Arial Black" w:hAnsi="Arial Black"/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Daniel Boianovsky Kveller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rPr>
                                      <w:rFonts w:ascii="Arial" w:hAnsi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rPr>
                                      <w:rFonts w:ascii="Arial Black" w:hAnsi="Arial Black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Gabriela Zuchetto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74.35pt;margin-top:14pt;width:446.55pt;height:128.2pt;mso-position-horizontal:center;mso-position-horizontal-relative:page" wp14:anchorId="3BEBFD42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comgrade"/>
                        <w:tblW w:w="8925" w:type="dxa"/>
                        <w:jc w:val="left"/>
                        <w:tblInd w:w="0" w:type="dxa"/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8503"/>
                      </w:tblGrid>
                      <w:tr>
                        <w:trPr/>
                        <w:tc>
                          <w:tcPr>
                            <w:tcW w:w="8924" w:type="dxa"/>
                            <w:gridSpan w:val="2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Arial Black" w:hAnsi="Arial Black"/>
                              </w:rPr>
                              <w:t>PERFIL 01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3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Arial Black" w:hAnsi="Arial Black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 Black" w:hAnsi="Arial Black"/>
                                <w:b/>
                                <w:sz w:val="24"/>
                                <w:szCs w:val="24"/>
                              </w:rPr>
                              <w:t>Nome do candidato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Arial Black" w:hAnsi="Arial Black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 Black" w:hAnsi="Arial Black"/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Arial Black" w:hAnsi="Arial Black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3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Arial Black" w:hAnsi="Arial Black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Adriano Henrique Caetano Costa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Arial Black" w:hAnsi="Arial Black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3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Arial Black" w:hAnsi="Arial Black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Camila dos Santos Gonçalves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Arial Black" w:hAnsi="Arial Black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3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Arial Black" w:hAnsi="Arial Black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Daniel Boianovsky Kveller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3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Arial Black" w:hAnsi="Arial Black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Gabriela Zuchetto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8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-70485</wp:posOffset>
                </wp:positionH>
                <wp:positionV relativeFrom="paragraph">
                  <wp:posOffset>276860</wp:posOffset>
                </wp:positionV>
                <wp:extent cx="5669915" cy="170180"/>
                <wp:effectExtent l="0" t="0" r="7620" b="0"/>
                <wp:wrapSquare wrapText="bothSides"/>
                <wp:docPr id="3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-5.55pt;margin-top:21.8pt;width:446.35pt;height:13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acomgrade"/>
        <w:tblW w:w="8931" w:type="dxa"/>
        <w:jc w:val="left"/>
        <w:tblInd w:w="-147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"/>
        <w:gridCol w:w="8646"/>
      </w:tblGrid>
      <w:tr>
        <w:trPr/>
        <w:tc>
          <w:tcPr>
            <w:tcW w:w="89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Black" w:hAnsi="Arial Black"/>
              </w:rPr>
              <w:t>PERFIL 02</w:t>
            </w:r>
          </w:p>
        </w:tc>
      </w:tr>
      <w:tr>
        <w:trPr/>
        <w:tc>
          <w:tcPr>
            <w:tcW w:w="28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4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 w:cs="Arial"/>
                <w:b/>
                <w:b/>
                <w:sz w:val="24"/>
                <w:szCs w:val="24"/>
              </w:rPr>
            </w:pPr>
            <w:r>
              <w:rPr>
                <w:rFonts w:cs="Arial" w:ascii="Arial Black" w:hAnsi="Arial Black"/>
                <w:b/>
                <w:sz w:val="24"/>
                <w:szCs w:val="24"/>
              </w:rPr>
              <w:t>Nome do candidato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cs="Arial"/>
                <w:b/>
                <w:b/>
                <w:sz w:val="24"/>
                <w:szCs w:val="24"/>
              </w:rPr>
            </w:pPr>
            <w:r>
              <w:rPr>
                <w:rFonts w:cs="Arial" w:ascii="Arial Black" w:hAnsi="Arial Black"/>
                <w:b/>
                <w:sz w:val="24"/>
                <w:szCs w:val="24"/>
              </w:rPr>
            </w:r>
          </w:p>
        </w:tc>
      </w:tr>
      <w:tr>
        <w:trPr/>
        <w:tc>
          <w:tcPr>
            <w:tcW w:w="28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4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 w:cs="Arial"/>
                <w:b/>
                <w:b/>
              </w:rPr>
            </w:pPr>
            <w:r>
              <w:rPr>
                <w:rFonts w:cs="Arial" w:ascii="Arial Black" w:hAnsi="Arial Black"/>
                <w:b/>
              </w:rPr>
              <w:t xml:space="preserve"> </w:t>
            </w:r>
            <w:r>
              <w:rPr>
                <w:rFonts w:cs="Arial" w:ascii="Arial Black" w:hAnsi="Arial Black"/>
                <w:b/>
              </w:rPr>
              <w:t>Nenhum candidato selecionado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</w:rPr>
        <w:t>*Será aberto novo Edital para o Perfil 02 – Consultor em Educomunicação para desenvolver estratégias de prevenção combinada e educação em saúde das IST, Aids e Hepatites Virais direcionadas aos adolescentes e jovens gaúchos de todas as regiões.</w:t>
      </w:r>
    </w:p>
    <w:sectPr>
      <w:type w:val="nextPage"/>
      <w:pgSz w:w="11906" w:h="16838"/>
      <w:pgMar w:left="1701" w:right="849" w:header="0" w:top="28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d094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d094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4504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d094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d094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45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30c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4B4A-7360-456A-8F8C-2DAB8D70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1</Pages>
  <Words>115</Words>
  <Characters>656</Characters>
  <CharactersWithSpaces>851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2021-04-16T11:07:00Z</dcterms:created>
  <dc:creator>Tânia Regina Silveira de Oliveira</dc:creator>
  <dc:description/>
  <dc:language>pt-BR</dc:language>
  <cp:lastModifiedBy>Ana Maria Mejolaro Dalla Valle</cp:lastModifiedBy>
  <cp:lastPrinted>2020-11-27T10:19:00Z</cp:lastPrinted>
  <dcterms:modified xsi:type="dcterms:W3CDTF">2021-04-16T11:07:00Z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